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256F5F">
      <w:pPr>
        <w:pStyle w:val="PScCenterCaps"/>
        <w:rPr>
          <w:u w:val="single"/>
          <w:lang w:val="en-US"/>
        </w:rPr>
      </w:pPr>
      <w:r>
        <w:rPr>
          <w:u w:val="single"/>
          <w:lang w:val="en-US"/>
        </w:rPr>
        <w:t>Notice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256F5F">
      <w:pPr>
        <w:pStyle w:val="PScCenterCaps"/>
        <w:rPr>
          <w:lang w:val="en-US"/>
        </w:rPr>
      </w:pPr>
      <w:r>
        <w:rPr>
          <w:lang w:val="en-US"/>
        </w:rPr>
        <w:t>ALL PARTIES OF RECORD</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256F5F" w:rsidRPr="00256F5F" w:rsidRDefault="00256F5F">
      <w:pPr>
        <w:pStyle w:val="PScCenterCaps"/>
        <w:rPr>
          <w:u w:val="single"/>
          <w:lang w:val="en-US"/>
        </w:rPr>
      </w:pPr>
      <w:r w:rsidRPr="00256F5F">
        <w:rPr>
          <w:u w:val="single"/>
          <w:lang w:val="en-US"/>
        </w:rPr>
        <w:t>DOCKET NO. 20170183-EI</w:t>
      </w:r>
    </w:p>
    <w:p w:rsidR="00256F5F" w:rsidRDefault="00256F5F">
      <w:pPr>
        <w:pStyle w:val="PScCenterCaps"/>
        <w:rPr>
          <w:lang w:val="en-US"/>
        </w:rPr>
      </w:pPr>
      <w:r>
        <w:rPr>
          <w:lang w:val="en-US"/>
        </w:rPr>
        <w:t>Application for limited proceeding to approve 2017 second revised and restated settlement agreement, including certain rate adjustments, by Duke Energy Florida, LLC.</w:t>
      </w:r>
    </w:p>
    <w:p w:rsidR="00256F5F" w:rsidRDefault="00256F5F">
      <w:pPr>
        <w:pStyle w:val="PScCenterCaps"/>
        <w:rPr>
          <w:lang w:val="en-US"/>
        </w:rPr>
      </w:pPr>
    </w:p>
    <w:p w:rsidR="00256F5F" w:rsidRPr="00256F5F" w:rsidRDefault="00256F5F">
      <w:pPr>
        <w:pStyle w:val="PScCenterCaps"/>
        <w:rPr>
          <w:u w:val="single"/>
          <w:lang w:val="en-US"/>
        </w:rPr>
      </w:pPr>
      <w:r w:rsidRPr="00256F5F">
        <w:rPr>
          <w:u w:val="single"/>
          <w:lang w:val="en-US"/>
        </w:rPr>
        <w:t>DOCKET NO. 20100437-EI</w:t>
      </w:r>
    </w:p>
    <w:p w:rsidR="00256F5F" w:rsidRDefault="00256F5F">
      <w:pPr>
        <w:pStyle w:val="PScCenterCaps"/>
        <w:rPr>
          <w:lang w:val="en-US"/>
        </w:rPr>
      </w:pPr>
      <w:r>
        <w:rPr>
          <w:lang w:val="en-US"/>
        </w:rPr>
        <w:t>Examination of the outage and replacement fuel/power costs associated with the CR3 steam generator replacement project, by Progress Energy Florida, Inc.</w:t>
      </w:r>
    </w:p>
    <w:p w:rsidR="00256F5F" w:rsidRDefault="00256F5F">
      <w:pPr>
        <w:pStyle w:val="PScCenterCaps"/>
        <w:rPr>
          <w:lang w:val="en-US"/>
        </w:rPr>
      </w:pPr>
    </w:p>
    <w:p w:rsidR="00256F5F" w:rsidRPr="00256F5F" w:rsidRDefault="00256F5F">
      <w:pPr>
        <w:pStyle w:val="PScCenterCaps"/>
        <w:rPr>
          <w:u w:val="single"/>
          <w:lang w:val="en-US"/>
        </w:rPr>
      </w:pPr>
      <w:r w:rsidRPr="00256F5F">
        <w:rPr>
          <w:u w:val="single"/>
          <w:lang w:val="en-US"/>
        </w:rPr>
        <w:t>DOCKET NO. 20150171-EI</w:t>
      </w:r>
    </w:p>
    <w:p w:rsidR="00256F5F" w:rsidRDefault="00256F5F">
      <w:pPr>
        <w:pStyle w:val="PScCenterCaps"/>
        <w:rPr>
          <w:lang w:val="en-US"/>
        </w:rPr>
      </w:pPr>
      <w:r>
        <w:rPr>
          <w:lang w:val="en-US"/>
        </w:rPr>
        <w:t>Petition for issuance of nuclear asset-recovery financing order, by Duke Energy Florida, Inc. d/b/a Duke Energy.</w:t>
      </w:r>
    </w:p>
    <w:p w:rsidR="00256F5F" w:rsidRDefault="00256F5F">
      <w:pPr>
        <w:pStyle w:val="PScCenterCaps"/>
        <w:rPr>
          <w:lang w:val="en-US"/>
        </w:rPr>
      </w:pPr>
    </w:p>
    <w:p w:rsidR="00256F5F" w:rsidRPr="00256F5F" w:rsidRDefault="00256F5F">
      <w:pPr>
        <w:pStyle w:val="PScCenterCaps"/>
        <w:rPr>
          <w:u w:val="single"/>
          <w:lang w:val="en-US"/>
        </w:rPr>
      </w:pPr>
      <w:r w:rsidRPr="00256F5F">
        <w:rPr>
          <w:u w:val="single"/>
          <w:lang w:val="en-US"/>
        </w:rPr>
        <w:t>DOCKET NO. 20170001-EI</w:t>
      </w:r>
    </w:p>
    <w:p w:rsidR="00256F5F" w:rsidRDefault="00256F5F">
      <w:pPr>
        <w:pStyle w:val="PScCenterCaps"/>
        <w:rPr>
          <w:lang w:val="en-US"/>
        </w:rPr>
      </w:pPr>
      <w:r>
        <w:rPr>
          <w:lang w:val="en-US"/>
        </w:rPr>
        <w:t>Fuel and purchased power cost recovery clause with generating performance incentive factor.</w:t>
      </w:r>
    </w:p>
    <w:p w:rsidR="00256F5F" w:rsidRDefault="00256F5F">
      <w:pPr>
        <w:pStyle w:val="PScCenterCaps"/>
        <w:rPr>
          <w:lang w:val="en-US"/>
        </w:rPr>
      </w:pPr>
    </w:p>
    <w:p w:rsidR="00256F5F" w:rsidRPr="00256F5F" w:rsidRDefault="00256F5F">
      <w:pPr>
        <w:pStyle w:val="PScCenterCaps"/>
        <w:rPr>
          <w:u w:val="single"/>
          <w:lang w:val="en-US"/>
        </w:rPr>
      </w:pPr>
      <w:r w:rsidRPr="00256F5F">
        <w:rPr>
          <w:u w:val="single"/>
          <w:lang w:val="en-US"/>
        </w:rPr>
        <w:t>DOCKET NO. 20170002-EG</w:t>
      </w:r>
    </w:p>
    <w:p w:rsidR="00256F5F" w:rsidRDefault="00256F5F">
      <w:pPr>
        <w:pStyle w:val="PScCenterCaps"/>
        <w:rPr>
          <w:lang w:val="en-US"/>
        </w:rPr>
      </w:pPr>
      <w:r>
        <w:rPr>
          <w:lang w:val="en-US"/>
        </w:rPr>
        <w:t>Energy conservation cost recovery clause.</w:t>
      </w:r>
    </w:p>
    <w:p w:rsidR="00256F5F" w:rsidRDefault="00256F5F">
      <w:pPr>
        <w:pStyle w:val="PScCenterCaps"/>
        <w:rPr>
          <w:lang w:val="en-US"/>
        </w:rPr>
      </w:pPr>
    </w:p>
    <w:p w:rsidR="00256F5F" w:rsidRPr="0083690B" w:rsidRDefault="00256F5F" w:rsidP="0083690B">
      <w:pPr>
        <w:pStyle w:val="PScCenterCaps"/>
        <w:rPr>
          <w:u w:val="single"/>
          <w:lang w:val="en-US"/>
        </w:rPr>
      </w:pPr>
      <w:r w:rsidRPr="00256F5F">
        <w:rPr>
          <w:u w:val="single"/>
          <w:lang w:val="en-US"/>
        </w:rPr>
        <w:t>DOCKET NO. 20170009-EI</w:t>
      </w:r>
    </w:p>
    <w:p w:rsidR="00256F5F" w:rsidRDefault="00256F5F">
      <w:pPr>
        <w:pStyle w:val="PScCenterCaps"/>
        <w:rPr>
          <w:lang w:val="en-US"/>
        </w:rPr>
      </w:pPr>
      <w:r>
        <w:rPr>
          <w:lang w:val="en-US"/>
        </w:rPr>
        <w:t>Nuclear cost recovery clause.</w:t>
      </w:r>
    </w:p>
    <w:p w:rsidR="00256F5F" w:rsidRDefault="00256F5F">
      <w:pPr>
        <w:pStyle w:val="PScCenterCaps"/>
        <w:rPr>
          <w:lang w:val="en-US"/>
        </w:rPr>
      </w:pPr>
    </w:p>
    <w:p w:rsidR="006B03A1" w:rsidRPr="00832BBF" w:rsidRDefault="006B03A1">
      <w:pPr>
        <w:pStyle w:val="PSCCenter"/>
      </w:pPr>
      <w:r>
        <w:t xml:space="preserve">ISSUED: </w:t>
      </w:r>
      <w:bookmarkStart w:id="0" w:name="issueDate"/>
      <w:bookmarkEnd w:id="0"/>
      <w:r w:rsidR="00832BBF">
        <w:rPr>
          <w:u w:val="single"/>
        </w:rPr>
        <w:t>October 9, 2017</w:t>
      </w:r>
    </w:p>
    <w:p w:rsidR="006B03A1" w:rsidRDefault="006B03A1">
      <w:pPr>
        <w:rPr>
          <w:rStyle w:val="PSCUnderline"/>
        </w:rPr>
      </w:pPr>
    </w:p>
    <w:p w:rsidR="006B03A1" w:rsidRDefault="006B03A1"/>
    <w:p w:rsidR="00256F5F" w:rsidRPr="001C716B" w:rsidRDefault="00256F5F" w:rsidP="00256F5F">
      <w:pPr>
        <w:ind w:firstLine="720"/>
        <w:jc w:val="both"/>
      </w:pPr>
      <w:r>
        <w:br w:type="page"/>
      </w:r>
      <w:r w:rsidRPr="001C716B">
        <w:lastRenderedPageBreak/>
        <w:t>NOTICE IS HEREBY GIVEN that a hearing will be held before the Florida Public Service Commission reg</w:t>
      </w:r>
      <w:r w:rsidR="0083690B">
        <w:t xml:space="preserve">arding Duke Energy Florida, LLC’s </w:t>
      </w:r>
      <w:r w:rsidRPr="001C716B">
        <w:t>(DEF) Petition for Limited Proceeding to Approve 2017 Second Revised and Restated Settlement Agreement (</w:t>
      </w:r>
      <w:r w:rsidR="0083690B">
        <w:t>Second</w:t>
      </w:r>
      <w:r w:rsidRPr="001C716B">
        <w:t xml:space="preserve"> RRSA), Including Certain Rate Adjustments at the following time and place:</w:t>
      </w:r>
    </w:p>
    <w:p w:rsidR="00256F5F" w:rsidRPr="001C716B" w:rsidRDefault="00256F5F" w:rsidP="00256F5F">
      <w:pPr>
        <w:jc w:val="both"/>
      </w:pPr>
    </w:p>
    <w:p w:rsidR="00256F5F" w:rsidRPr="001C716B" w:rsidRDefault="00256F5F" w:rsidP="00256F5F">
      <w:pPr>
        <w:rPr>
          <w:bCs/>
        </w:rPr>
      </w:pPr>
      <w:r w:rsidRPr="001C716B">
        <w:tab/>
      </w:r>
      <w:r w:rsidRPr="001C716B">
        <w:tab/>
      </w:r>
      <w:r w:rsidRPr="001C716B">
        <w:rPr>
          <w:bCs/>
        </w:rPr>
        <w:t>Wednesday, October 25, 2017 at 9:30 a.m.</w:t>
      </w:r>
    </w:p>
    <w:p w:rsidR="00256F5F" w:rsidRPr="001C716B" w:rsidRDefault="00256F5F" w:rsidP="00256F5F">
      <w:pPr>
        <w:rPr>
          <w:bCs/>
        </w:rPr>
      </w:pPr>
      <w:r w:rsidRPr="001C716B">
        <w:rPr>
          <w:bCs/>
        </w:rPr>
        <w:tab/>
      </w:r>
      <w:r w:rsidRPr="001C716B">
        <w:rPr>
          <w:bCs/>
        </w:rPr>
        <w:tab/>
        <w:t>Hearing Room 148, Betty Easley Conference Center</w:t>
      </w:r>
    </w:p>
    <w:p w:rsidR="00256F5F" w:rsidRPr="001C716B" w:rsidRDefault="00256F5F" w:rsidP="00256F5F">
      <w:pPr>
        <w:rPr>
          <w:bCs/>
        </w:rPr>
      </w:pPr>
      <w:r w:rsidRPr="001C716B">
        <w:rPr>
          <w:bCs/>
        </w:rPr>
        <w:tab/>
      </w:r>
      <w:r w:rsidRPr="001C716B">
        <w:rPr>
          <w:bCs/>
        </w:rPr>
        <w:tab/>
        <w:t>4075 Esplanade Way</w:t>
      </w:r>
    </w:p>
    <w:p w:rsidR="00256F5F" w:rsidRPr="001C716B" w:rsidRDefault="00256F5F" w:rsidP="00256F5F">
      <w:pPr>
        <w:rPr>
          <w:bCs/>
        </w:rPr>
      </w:pPr>
      <w:r w:rsidRPr="001C716B">
        <w:rPr>
          <w:bCs/>
        </w:rPr>
        <w:tab/>
      </w:r>
      <w:r w:rsidRPr="001C716B">
        <w:rPr>
          <w:bCs/>
        </w:rPr>
        <w:tab/>
        <w:t xml:space="preserve">Tallahassee, Florida  </w:t>
      </w:r>
    </w:p>
    <w:p w:rsidR="00256F5F" w:rsidRPr="001C716B" w:rsidRDefault="00256F5F" w:rsidP="00256F5F">
      <w:pPr>
        <w:jc w:val="both"/>
      </w:pPr>
    </w:p>
    <w:p w:rsidR="00256F5F" w:rsidRPr="001C716B" w:rsidRDefault="00256F5F" w:rsidP="00256F5F">
      <w:pPr>
        <w:jc w:val="both"/>
      </w:pPr>
      <w:r w:rsidRPr="001C716B">
        <w:t>The hearing may be adjourned early if all testimony is concluded.</w:t>
      </w:r>
    </w:p>
    <w:p w:rsidR="00256F5F" w:rsidRPr="001C716B" w:rsidRDefault="00256F5F" w:rsidP="00256F5F">
      <w:pPr>
        <w:jc w:val="both"/>
      </w:pPr>
    </w:p>
    <w:p w:rsidR="00256F5F" w:rsidRPr="001C716B" w:rsidRDefault="00256F5F" w:rsidP="00256F5F">
      <w:pPr>
        <w:jc w:val="both"/>
      </w:pPr>
      <w:r w:rsidRPr="001C716B">
        <w:tab/>
        <w:t>Customers will be given the opportunity to present testimony at the beginning of the hearing at 9:30 a.m., on October 25, 2017.</w:t>
      </w:r>
    </w:p>
    <w:p w:rsidR="00256F5F" w:rsidRPr="001C716B" w:rsidRDefault="00256F5F" w:rsidP="00256F5F">
      <w:pPr>
        <w:jc w:val="both"/>
      </w:pPr>
    </w:p>
    <w:p w:rsidR="00256F5F" w:rsidRPr="001C716B" w:rsidRDefault="00256F5F" w:rsidP="00256F5F">
      <w:pPr>
        <w:jc w:val="both"/>
      </w:pPr>
      <w:r w:rsidRPr="001C716B">
        <w:tab/>
        <w:t xml:space="preserve">All customers wishing to testify are urged to be present at </w:t>
      </w:r>
      <w:r w:rsidR="00A14863">
        <w:t xml:space="preserve">the start of </w:t>
      </w:r>
      <w:r w:rsidRPr="001C716B">
        <w:t xml:space="preserve">the hearing, </w:t>
      </w:r>
      <w:r w:rsidR="00A14863">
        <w:t>because</w:t>
      </w:r>
      <w:r w:rsidRPr="001C716B">
        <w:t xml:space="preserve"> the public testimony portion of the hearing may be adjourned early if no customers are present.  By providing customer testimony, a person does not become a party to the proceeding.  To become an official party of record, you must file a Petition for Intervention at least five days before the final hearing, pursuant to the requirements contained in Rule 25-22.039, Florida Administrative Code.</w:t>
      </w:r>
    </w:p>
    <w:p w:rsidR="00256F5F" w:rsidRPr="001C716B" w:rsidRDefault="00256F5F" w:rsidP="00256F5F">
      <w:pPr>
        <w:jc w:val="both"/>
      </w:pPr>
    </w:p>
    <w:p w:rsidR="00256F5F" w:rsidRPr="001C716B" w:rsidRDefault="00256F5F" w:rsidP="00256F5F">
      <w:pPr>
        <w:jc w:val="both"/>
        <w:rPr>
          <w:u w:val="single"/>
        </w:rPr>
      </w:pPr>
      <w:r w:rsidRPr="001C716B">
        <w:rPr>
          <w:u w:val="single"/>
        </w:rPr>
        <w:t>PURPOSE AND PROCEDURE</w:t>
      </w:r>
    </w:p>
    <w:p w:rsidR="00256F5F" w:rsidRPr="001C716B" w:rsidRDefault="00256F5F" w:rsidP="00256F5F">
      <w:pPr>
        <w:jc w:val="both"/>
      </w:pPr>
    </w:p>
    <w:p w:rsidR="00256F5F" w:rsidRPr="001C716B" w:rsidRDefault="00256F5F" w:rsidP="00256F5F">
      <w:pPr>
        <w:jc w:val="both"/>
      </w:pPr>
      <w:r w:rsidRPr="001C716B">
        <w:tab/>
        <w:t>The purpose of this hearing is to consider the petition of Duke Energy Florida, LLC for Limited Proceeding to Approve 2017 Second Revised and Restated Settlement Agreement and any motions or other matters that may be pending at the time of the hearing.  The Commission may rule on any such motions from the bench or may take the matters under advisement.</w:t>
      </w:r>
    </w:p>
    <w:p w:rsidR="00256F5F" w:rsidRPr="001C716B" w:rsidRDefault="00256F5F" w:rsidP="00256F5F">
      <w:pPr>
        <w:jc w:val="both"/>
      </w:pPr>
    </w:p>
    <w:p w:rsidR="00256F5F" w:rsidRPr="001C716B" w:rsidRDefault="00256F5F" w:rsidP="00256F5F">
      <w:pPr>
        <w:jc w:val="both"/>
      </w:pPr>
      <w:r w:rsidRPr="001C716B">
        <w:tab/>
        <w:t xml:space="preserve">At the hearing, all parties shall be given the opportunity to present testimony and other evidence on the </w:t>
      </w:r>
      <w:r w:rsidR="0083690B">
        <w:t>Second</w:t>
      </w:r>
      <w:r>
        <w:t xml:space="preserve"> </w:t>
      </w:r>
      <w:r w:rsidRPr="001C716B">
        <w:t>RRSSA.  All witnesses shall be subject to cross-examination at the conclusion of their testimony.</w:t>
      </w:r>
    </w:p>
    <w:p w:rsidR="00256F5F" w:rsidRPr="001C716B" w:rsidRDefault="00256F5F" w:rsidP="00256F5F">
      <w:pPr>
        <w:jc w:val="both"/>
      </w:pPr>
    </w:p>
    <w:p w:rsidR="00256F5F" w:rsidRPr="001C716B" w:rsidRDefault="00256F5F" w:rsidP="00256F5F">
      <w:pPr>
        <w:jc w:val="both"/>
        <w:rPr>
          <w:noProof/>
        </w:rPr>
      </w:pPr>
      <w:r w:rsidRPr="001C716B">
        <w:rPr>
          <w:noProof/>
        </w:rPr>
        <w:tab/>
        <w:t xml:space="preserve">In accordance with the Americans with Disabilities Act, persons needing a special accommodation to participate at this proceeding should contact the Office of Commission Clerk no later than </w:t>
      </w:r>
      <w:r w:rsidRPr="001C716B">
        <w:rPr>
          <w:rStyle w:val="Strong"/>
          <w:b w:val="0"/>
          <w:noProof/>
        </w:rPr>
        <w:t>five</w:t>
      </w:r>
      <w:r w:rsidRPr="001C716B">
        <w:rPr>
          <w:b/>
          <w:noProof/>
        </w:rPr>
        <w:t xml:space="preserve"> </w:t>
      </w:r>
      <w:r w:rsidRPr="001C716B">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256F5F" w:rsidRPr="001C716B" w:rsidRDefault="00256F5F" w:rsidP="00256F5F">
      <w:pPr>
        <w:jc w:val="both"/>
      </w:pPr>
      <w:r w:rsidRPr="001C716B">
        <w:rPr>
          <w:u w:val="single"/>
        </w:rPr>
        <w:lastRenderedPageBreak/>
        <w:t>EMERGENCY CANCELLATION OF HEARING</w:t>
      </w:r>
    </w:p>
    <w:p w:rsidR="00256F5F" w:rsidRPr="001C716B" w:rsidRDefault="00256F5F" w:rsidP="00256F5F">
      <w:pPr>
        <w:jc w:val="both"/>
      </w:pPr>
    </w:p>
    <w:p w:rsidR="00256F5F" w:rsidRPr="001C716B" w:rsidRDefault="00256F5F" w:rsidP="00256F5F">
      <w:pPr>
        <w:ind w:firstLine="720"/>
        <w:jc w:val="both"/>
        <w:rPr>
          <w:bCs/>
        </w:rPr>
      </w:pPr>
      <w:r w:rsidRPr="001C716B">
        <w:rPr>
          <w:bCs/>
        </w:rPr>
        <w:t xml:space="preserve">If settlement of the case or a named storm or other disaster requires cancellation of the hearing, Commission staff will attempt to give timely direct notice to the parties.  Notice of cancellation of the hearing will also be provided on the Commission's website (http://www.psc.state.fl.us/) under the Hot Topics link found on the home page.  Cancellation can also be confirmed by calling the Office of the General Counsel at </w:t>
      </w:r>
      <w:smartTag w:uri="urn:schemas-microsoft-com:office:smarttags" w:element="phone">
        <w:smartTagPr>
          <w:attr w:uri="urn:schemas-microsoft-com:office:office" w:name="ls" w:val="trans"/>
          <w:attr w:name="phonenumber" w:val="$6413$$$"/>
        </w:smartTagPr>
        <w:r w:rsidRPr="001C716B">
          <w:rPr>
            <w:bCs/>
          </w:rPr>
          <w:t>850-413-6199</w:t>
        </w:r>
      </w:smartTag>
      <w:r w:rsidRPr="001C716B">
        <w:rPr>
          <w:bCs/>
        </w:rPr>
        <w:t>.</w:t>
      </w:r>
    </w:p>
    <w:p w:rsidR="00EA1E21" w:rsidRPr="001C716B" w:rsidRDefault="00EA1E21" w:rsidP="00256F5F">
      <w:pPr>
        <w:jc w:val="both"/>
      </w:pPr>
    </w:p>
    <w:p w:rsidR="00256F5F" w:rsidRPr="001C716B" w:rsidRDefault="00256F5F" w:rsidP="00256F5F">
      <w:pPr>
        <w:jc w:val="both"/>
        <w:rPr>
          <w:u w:val="single"/>
        </w:rPr>
      </w:pPr>
      <w:r w:rsidRPr="001C716B">
        <w:rPr>
          <w:u w:val="single"/>
        </w:rPr>
        <w:t>JURISDICTION</w:t>
      </w:r>
    </w:p>
    <w:p w:rsidR="00256F5F" w:rsidRPr="001C716B" w:rsidRDefault="00256F5F" w:rsidP="00256F5F">
      <w:pPr>
        <w:jc w:val="both"/>
      </w:pPr>
    </w:p>
    <w:p w:rsidR="00256F5F" w:rsidRPr="001C716B" w:rsidRDefault="00256F5F" w:rsidP="00256F5F">
      <w:pPr>
        <w:jc w:val="both"/>
      </w:pPr>
      <w:r w:rsidRPr="001C716B">
        <w:tab/>
        <w:t xml:space="preserve">This Commission is vested with jurisdiction over the subject matter by the provisions of Sections </w:t>
      </w:r>
      <w:r w:rsidRPr="001C716B">
        <w:rPr>
          <w:bCs/>
        </w:rPr>
        <w:t>366,</w:t>
      </w:r>
      <w:r w:rsidRPr="001C716B">
        <w:t xml:space="preserve"> Florida Statutes.  This hearing will be governed by said Chapter as well as Chapter 120, Florida Statutes, and Chapters 25-22  and 28-106, Florida Administrative Code.</w:t>
      </w:r>
    </w:p>
    <w:p w:rsidR="00EA1E21" w:rsidRPr="001C716B" w:rsidRDefault="00EA1E21" w:rsidP="00256F5F">
      <w:pPr>
        <w:jc w:val="both"/>
      </w:pPr>
    </w:p>
    <w:p w:rsidR="00256F5F" w:rsidRPr="001C716B" w:rsidRDefault="00256F5F" w:rsidP="00256F5F">
      <w:pPr>
        <w:jc w:val="both"/>
      </w:pPr>
      <w:r w:rsidRPr="001C716B">
        <w:rPr>
          <w:u w:val="single"/>
        </w:rPr>
        <w:t>APPLICABLE STATUTES AND RULES</w:t>
      </w:r>
    </w:p>
    <w:p w:rsidR="00256F5F" w:rsidRPr="001C716B" w:rsidRDefault="00256F5F" w:rsidP="00256F5F">
      <w:pPr>
        <w:jc w:val="both"/>
      </w:pPr>
    </w:p>
    <w:p w:rsidR="00256F5F" w:rsidRPr="001C716B" w:rsidRDefault="00256F5F" w:rsidP="00256F5F">
      <w:pPr>
        <w:jc w:val="both"/>
      </w:pPr>
      <w:r w:rsidRPr="001C716B">
        <w:tab/>
        <w:t>Sections 366.04, 366.041, 366.05, 366.06, and 366.07, Florida Statutes, and any other relevant sections of Chapter 366, Florida Statutes, are applicable to this proceeding, as well as Chapter 120, Florida Statutes, and Rules 25-7, 25-9, 25-22, and 28-106, Florida Administrative Code.</w:t>
      </w:r>
    </w:p>
    <w:p w:rsidR="006B03A1" w:rsidRDefault="006B03A1"/>
    <w:p w:rsidR="00EA1E21" w:rsidRDefault="006B03A1">
      <w:pPr>
        <w:keepNext/>
      </w:pPr>
      <w:bookmarkStart w:id="1" w:name="VisualAids"/>
      <w:bookmarkEnd w:id="1"/>
      <w:r>
        <w:tab/>
        <w:t xml:space="preserve">By DIRECTION of the Florida Public Service Commission this </w:t>
      </w:r>
      <w:bookmarkStart w:id="2" w:name="replaceDate"/>
      <w:bookmarkEnd w:id="2"/>
      <w:r w:rsidR="00832BBF">
        <w:rPr>
          <w:u w:val="single"/>
        </w:rPr>
        <w:t>9th</w:t>
      </w:r>
      <w:r w:rsidR="00832BBF">
        <w:t xml:space="preserve"> day of </w:t>
      </w:r>
      <w:r w:rsidR="00832BBF">
        <w:rPr>
          <w:u w:val="single"/>
        </w:rPr>
        <w:t>October</w:t>
      </w:r>
      <w:r w:rsidR="00832BBF">
        <w:t xml:space="preserve">, </w:t>
      </w:r>
      <w:r w:rsidR="00832BBF">
        <w:rPr>
          <w:u w:val="single"/>
        </w:rPr>
        <w:t>2017</w:t>
      </w:r>
      <w:r w:rsidR="00832BBF">
        <w:t>.</w:t>
      </w:r>
      <w:r>
        <w:t xml:space="preserve"> </w:t>
      </w: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515005" w:rsidRDefault="00515005" w:rsidP="007A70DC">
            <w:pPr>
              <w:keepNext/>
            </w:pPr>
            <w:bookmarkStart w:id="3" w:name="signature"/>
            <w:bookmarkEnd w:id="3"/>
          </w:p>
          <w:p w:rsidR="00515005" w:rsidRDefault="00515005" w:rsidP="007A70DC">
            <w:pPr>
              <w:keepNext/>
            </w:pPr>
          </w:p>
          <w:p w:rsidR="006B03A1" w:rsidRDefault="00832BBF" w:rsidP="007A70DC">
            <w:pPr>
              <w:keepNext/>
            </w:pPr>
            <w:bookmarkStart w:id="4" w:name="_GoBack"/>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256F5F">
      <w:pPr>
        <w:keepNext/>
      </w:pPr>
      <w:r>
        <w:t>KRM</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F5F" w:rsidRDefault="00256F5F">
      <w:r>
        <w:separator/>
      </w:r>
    </w:p>
  </w:endnote>
  <w:endnote w:type="continuationSeparator" w:id="0">
    <w:p w:rsidR="00256F5F" w:rsidRDefault="0025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F5F" w:rsidRDefault="00256F5F">
      <w:r>
        <w:separator/>
      </w:r>
    </w:p>
  </w:footnote>
  <w:footnote w:type="continuationSeparator" w:id="0">
    <w:p w:rsidR="00256F5F" w:rsidRDefault="00256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256F5F">
    <w:pPr>
      <w:pStyle w:val="Header"/>
    </w:pPr>
    <w:bookmarkStart w:id="5" w:name="headerNotice"/>
    <w:bookmarkEnd w:id="5"/>
    <w:r>
      <w:t>NOTICE OF HEARING</w:t>
    </w:r>
  </w:p>
  <w:p w:rsidR="006B03A1" w:rsidRDefault="00256F5F" w:rsidP="00256F5F">
    <w:pPr>
      <w:pStyle w:val="Header"/>
      <w:jc w:val="both"/>
    </w:pPr>
    <w:bookmarkStart w:id="6" w:name="headerDocket"/>
    <w:bookmarkEnd w:id="6"/>
    <w:r>
      <w:t>DOCKET NOS. 20170183-EI, 20100437-EI, 20150171-EI, 20170001-EI, 20170002-EG, 20170009-EI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15005">
      <w:rPr>
        <w:rStyle w:val="PageNumber"/>
        <w:noProof/>
      </w:rPr>
      <w:t>3</w:t>
    </w:r>
    <w:r>
      <w:rPr>
        <w:rStyle w:val="PageNumber"/>
      </w:rPr>
      <w:fldChar w:fldCharType="end"/>
    </w: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70183-EI, 20100437-EI, 20150171-EI, 20170001-EI, 20170002-EG, 20170009-EI"/>
  </w:docVars>
  <w:rsids>
    <w:rsidRoot w:val="00256F5F"/>
    <w:rsid w:val="000005F5"/>
    <w:rsid w:val="000E7426"/>
    <w:rsid w:val="001C6592"/>
    <w:rsid w:val="00256F5F"/>
    <w:rsid w:val="0028226A"/>
    <w:rsid w:val="002F2D50"/>
    <w:rsid w:val="003578AE"/>
    <w:rsid w:val="003868F1"/>
    <w:rsid w:val="003C5D75"/>
    <w:rsid w:val="00402C12"/>
    <w:rsid w:val="00491225"/>
    <w:rsid w:val="004B0EC4"/>
    <w:rsid w:val="00515005"/>
    <w:rsid w:val="0055171A"/>
    <w:rsid w:val="006A2C0D"/>
    <w:rsid w:val="006B03A1"/>
    <w:rsid w:val="006D4E59"/>
    <w:rsid w:val="00751C05"/>
    <w:rsid w:val="007A70DC"/>
    <w:rsid w:val="00832BBF"/>
    <w:rsid w:val="008343EA"/>
    <w:rsid w:val="0083690B"/>
    <w:rsid w:val="008F31CD"/>
    <w:rsid w:val="00A07A62"/>
    <w:rsid w:val="00A14863"/>
    <w:rsid w:val="00A2098A"/>
    <w:rsid w:val="00B50416"/>
    <w:rsid w:val="00C22437"/>
    <w:rsid w:val="00CE69DE"/>
    <w:rsid w:val="00EA1E21"/>
    <w:rsid w:val="00F66448"/>
    <w:rsid w:val="00F9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256F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256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0E910-C525-4148-BE5A-D310CBDB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3</Pages>
  <Words>690</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2017-10-09T12:10:00Z</dcterms:created>
  <dcterms:modified xsi:type="dcterms:W3CDTF">2017-10-09T12:26:00Z</dcterms:modified>
</cp:coreProperties>
</file>